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4E" w:rsidRPr="006553FC" w:rsidRDefault="006553FC" w:rsidP="006553FC">
      <w:pPr>
        <w:jc w:val="center"/>
        <w:rPr>
          <w:b/>
          <w:sz w:val="28"/>
        </w:rPr>
      </w:pPr>
      <w:r w:rsidRPr="006553FC">
        <w:rPr>
          <w:b/>
          <w:sz w:val="28"/>
        </w:rPr>
        <w:t>ВИСОКИ САВЕТ СУДСТВА</w:t>
      </w:r>
    </w:p>
    <w:p w:rsidR="006553FC" w:rsidRDefault="006553FC"/>
    <w:p w:rsidR="006553FC" w:rsidRDefault="006553FC">
      <w:r>
        <w:t>На основу члана 47. Закона о судијама („Службени гласник РС“ бр.116/08, 58/09, 104/09, 101/10, 8/12, 121/12, 124/12 ), а у вези са Одлуком о броју судија у судовима („Службени гласник РС“ бр. 43/09, 91/09, 35/10, 91/12, 109/12, 116/12, 122/12, 25/13, и 80/13)</w:t>
      </w:r>
    </w:p>
    <w:p w:rsidR="006553FC" w:rsidRDefault="006553FC" w:rsidP="006553FC">
      <w:pPr>
        <w:pStyle w:val="NoSpacing"/>
        <w:jc w:val="center"/>
      </w:pPr>
      <w:r>
        <w:t>Оглашава</w:t>
      </w:r>
    </w:p>
    <w:p w:rsidR="006553FC" w:rsidRDefault="006553FC" w:rsidP="006553FC">
      <w:pPr>
        <w:pStyle w:val="NoSpacing"/>
        <w:jc w:val="center"/>
      </w:pPr>
      <w:r>
        <w:t>ИЗБОР СУДИЈА</w:t>
      </w:r>
    </w:p>
    <w:p w:rsidR="006553FC" w:rsidRDefault="006553FC" w:rsidP="006553FC">
      <w:pPr>
        <w:pStyle w:val="NoSpacing"/>
      </w:pPr>
      <w:r>
        <w:t>И то за:</w:t>
      </w:r>
    </w:p>
    <w:p w:rsidR="006553FC" w:rsidRDefault="006553FC" w:rsidP="006553FC">
      <w:pPr>
        <w:pStyle w:val="NoSpacing"/>
      </w:pPr>
    </w:p>
    <w:p w:rsidR="006553FC" w:rsidRDefault="006553FC" w:rsidP="006553FC">
      <w:pPr>
        <w:pStyle w:val="NoSpacing"/>
      </w:pPr>
    </w:p>
    <w:p w:rsidR="006553FC" w:rsidRDefault="006553FC" w:rsidP="006553FC">
      <w:pPr>
        <w:pStyle w:val="NoSpacing"/>
      </w:pPr>
      <w:r>
        <w:tab/>
        <w:t>Назив суда</w:t>
      </w:r>
      <w:r>
        <w:tab/>
      </w:r>
      <w:r>
        <w:tab/>
      </w:r>
      <w:r>
        <w:tab/>
      </w:r>
      <w:r>
        <w:tab/>
      </w:r>
      <w:r>
        <w:tab/>
        <w:t>Број места</w:t>
      </w:r>
    </w:p>
    <w:p w:rsidR="006553FC" w:rsidRDefault="006553FC" w:rsidP="006553FC">
      <w:pPr>
        <w:pStyle w:val="NoSpacing"/>
      </w:pPr>
    </w:p>
    <w:p w:rsidR="006553FC" w:rsidRDefault="006553FC" w:rsidP="006553FC">
      <w:pPr>
        <w:pStyle w:val="NoSpacing"/>
        <w:numPr>
          <w:ilvl w:val="0"/>
          <w:numId w:val="1"/>
        </w:numPr>
      </w:pPr>
      <w:r>
        <w:t>Виши суд у Београду</w:t>
      </w:r>
      <w:r>
        <w:tab/>
      </w:r>
      <w:r>
        <w:tab/>
      </w:r>
      <w:r>
        <w:tab/>
      </w:r>
      <w:r>
        <w:tab/>
        <w:t xml:space="preserve">     15</w:t>
      </w:r>
    </w:p>
    <w:p w:rsidR="006553FC" w:rsidRDefault="006553FC" w:rsidP="006553FC">
      <w:pPr>
        <w:pStyle w:val="NoSpacing"/>
        <w:numPr>
          <w:ilvl w:val="0"/>
          <w:numId w:val="1"/>
        </w:numPr>
      </w:pPr>
      <w:r>
        <w:t>Виши суд у Зрењанину</w:t>
      </w:r>
      <w:r>
        <w:tab/>
      </w:r>
      <w:r>
        <w:tab/>
      </w:r>
      <w:r>
        <w:tab/>
        <w:t xml:space="preserve">       1</w:t>
      </w:r>
    </w:p>
    <w:p w:rsidR="006553FC" w:rsidRDefault="006553FC" w:rsidP="006553FC">
      <w:pPr>
        <w:pStyle w:val="NoSpacing"/>
        <w:numPr>
          <w:ilvl w:val="0"/>
          <w:numId w:val="1"/>
        </w:numPr>
      </w:pPr>
      <w:r>
        <w:t>Виши суд у Крагујевцу</w:t>
      </w:r>
      <w:r>
        <w:tab/>
      </w:r>
      <w:r>
        <w:tab/>
      </w:r>
      <w:r>
        <w:tab/>
      </w:r>
      <w:r>
        <w:tab/>
        <w:t xml:space="preserve">       2</w:t>
      </w:r>
      <w:r>
        <w:tab/>
      </w:r>
    </w:p>
    <w:p w:rsidR="006553FC" w:rsidRDefault="006553FC" w:rsidP="006553FC">
      <w:pPr>
        <w:pStyle w:val="NoSpacing"/>
        <w:numPr>
          <w:ilvl w:val="0"/>
          <w:numId w:val="1"/>
        </w:numPr>
      </w:pPr>
      <w:r>
        <w:t>Виши суд</w:t>
      </w:r>
      <w:r>
        <w:t xml:space="preserve"> у Лесковцу</w:t>
      </w:r>
      <w:r>
        <w:tab/>
      </w:r>
      <w:r>
        <w:tab/>
      </w:r>
      <w:r>
        <w:tab/>
      </w:r>
      <w:r>
        <w:tab/>
        <w:t xml:space="preserve">       3</w:t>
      </w:r>
    </w:p>
    <w:p w:rsidR="006553FC" w:rsidRDefault="006553FC" w:rsidP="006553FC">
      <w:pPr>
        <w:pStyle w:val="NoSpacing"/>
        <w:numPr>
          <w:ilvl w:val="0"/>
          <w:numId w:val="1"/>
        </w:numPr>
      </w:pPr>
      <w:r>
        <w:t>Виши суд</w:t>
      </w:r>
      <w:r>
        <w:t xml:space="preserve"> у Нишу</w:t>
      </w:r>
      <w:r>
        <w:tab/>
      </w:r>
      <w:r>
        <w:tab/>
      </w:r>
      <w:r>
        <w:tab/>
      </w:r>
      <w:r>
        <w:tab/>
        <w:t xml:space="preserve">       6</w:t>
      </w:r>
    </w:p>
    <w:p w:rsidR="006553FC" w:rsidRDefault="006553FC" w:rsidP="006553FC">
      <w:pPr>
        <w:pStyle w:val="NoSpacing"/>
        <w:numPr>
          <w:ilvl w:val="0"/>
          <w:numId w:val="1"/>
        </w:numPr>
      </w:pPr>
      <w:r>
        <w:t>Виши суд</w:t>
      </w:r>
      <w:r>
        <w:t xml:space="preserve"> у Новом Саду</w:t>
      </w:r>
      <w:r>
        <w:tab/>
      </w:r>
      <w:r>
        <w:tab/>
      </w:r>
      <w:r>
        <w:tab/>
        <w:t xml:space="preserve">       8</w:t>
      </w:r>
    </w:p>
    <w:p w:rsidR="006553FC" w:rsidRDefault="006553FC" w:rsidP="006553FC">
      <w:pPr>
        <w:pStyle w:val="NoSpacing"/>
        <w:numPr>
          <w:ilvl w:val="0"/>
          <w:numId w:val="1"/>
        </w:numPr>
      </w:pPr>
      <w:r>
        <w:t>Виши суд</w:t>
      </w:r>
      <w:r>
        <w:t xml:space="preserve"> у Чачку</w:t>
      </w:r>
      <w:r>
        <w:tab/>
      </w:r>
      <w:r>
        <w:tab/>
      </w:r>
      <w:r>
        <w:tab/>
      </w:r>
      <w:r>
        <w:tab/>
        <w:t xml:space="preserve">       2</w:t>
      </w:r>
    </w:p>
    <w:p w:rsidR="006553FC" w:rsidRDefault="006553FC" w:rsidP="006553FC">
      <w:pPr>
        <w:pStyle w:val="NoSpacing"/>
        <w:numPr>
          <w:ilvl w:val="0"/>
          <w:numId w:val="1"/>
        </w:numPr>
      </w:pPr>
      <w:r>
        <w:t>Прекршајни суд у Неготину</w:t>
      </w:r>
      <w:r>
        <w:tab/>
      </w:r>
      <w:r>
        <w:tab/>
      </w:r>
      <w:r>
        <w:tab/>
        <w:t xml:space="preserve">       2</w:t>
      </w:r>
    </w:p>
    <w:p w:rsidR="006553FC" w:rsidRDefault="006553FC" w:rsidP="006553FC">
      <w:pPr>
        <w:pStyle w:val="NoSpacing"/>
      </w:pPr>
    </w:p>
    <w:p w:rsidR="006553FC" w:rsidRDefault="006553FC" w:rsidP="006553FC">
      <w:pPr>
        <w:pStyle w:val="NoSpacing"/>
      </w:pPr>
      <w:r>
        <w:t>Позивају се заинтересовани кандидати који испуњавају услове прописане одредбама члана 43. , члана 44. Алинеја 1. И 3. И члана 45. Закона о судијама да поднесу пријаву.</w:t>
      </w:r>
    </w:p>
    <w:p w:rsidR="006553FC" w:rsidRDefault="006553FC" w:rsidP="006553FC">
      <w:pPr>
        <w:pStyle w:val="NoSpacing"/>
      </w:pPr>
    </w:p>
    <w:p w:rsidR="006553FC" w:rsidRDefault="006553FC" w:rsidP="006553FC">
      <w:pPr>
        <w:pStyle w:val="NoSpacing"/>
      </w:pPr>
      <w:bookmarkStart w:id="0" w:name="_GoBack"/>
      <w:bookmarkEnd w:id="0"/>
    </w:p>
    <w:sectPr w:rsidR="00655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1D5C"/>
    <w:multiLevelType w:val="hybridMultilevel"/>
    <w:tmpl w:val="15966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FC"/>
    <w:rsid w:val="006553FC"/>
    <w:rsid w:val="0081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1</cp:revision>
  <dcterms:created xsi:type="dcterms:W3CDTF">2013-11-04T13:51:00Z</dcterms:created>
  <dcterms:modified xsi:type="dcterms:W3CDTF">2013-11-04T14:01:00Z</dcterms:modified>
</cp:coreProperties>
</file>